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7" w:rsidRPr="00BF221A" w:rsidRDefault="007335DC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9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206"/>
        <w:gridCol w:w="7076"/>
      </w:tblGrid>
      <w:tr w:rsidR="005A3477" w:rsidRPr="00BF221A" w:rsidTr="005A3477">
        <w:trPr>
          <w:trHeight w:val="367"/>
        </w:trPr>
        <w:tc>
          <w:tcPr>
            <w:tcW w:w="2206" w:type="dxa"/>
            <w:vMerge w:val="restart"/>
            <w:tcBorders>
              <w:right w:val="single" w:sz="4" w:space="0" w:color="auto"/>
            </w:tcBorders>
          </w:tcPr>
          <w:p w:rsidR="005A3477" w:rsidRPr="00BF221A" w:rsidRDefault="005A3477">
            <w:pPr>
              <w:rPr>
                <w:lang w:val="fr-FR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3477" w:rsidRPr="00BF221A" w:rsidRDefault="005A3477">
            <w:pPr>
              <w:rPr>
                <w:lang w:val="fr-FR"/>
              </w:rPr>
            </w:pPr>
          </w:p>
          <w:p w:rsidR="005A3477" w:rsidRPr="00BF221A" w:rsidRDefault="00BF221A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BF221A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:rsidR="005A3477" w:rsidRPr="00BF221A" w:rsidRDefault="005A3477">
            <w:pPr>
              <w:rPr>
                <w:lang w:val="fr-FR"/>
              </w:rPr>
            </w:pPr>
          </w:p>
        </w:tc>
      </w:tr>
      <w:tr w:rsidR="005A3477" w:rsidRPr="00BA53AB" w:rsidTr="005A3477">
        <w:trPr>
          <w:trHeight w:val="366"/>
        </w:trPr>
        <w:tc>
          <w:tcPr>
            <w:tcW w:w="2206" w:type="dxa"/>
            <w:vMerge/>
            <w:tcBorders>
              <w:right w:val="single" w:sz="4" w:space="0" w:color="auto"/>
            </w:tcBorders>
          </w:tcPr>
          <w:p w:rsidR="005A3477" w:rsidRPr="00BF221A" w:rsidRDefault="005A3477">
            <w:pPr>
              <w:rPr>
                <w:lang w:val="fr-FR"/>
              </w:rPr>
            </w:pP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477" w:rsidRPr="00BF221A" w:rsidRDefault="00BA53AB" w:rsidP="005A3477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>
              <w:rPr>
                <w:b/>
                <w:color w:val="0000FF"/>
                <w:sz w:val="48"/>
                <w:szCs w:val="48"/>
                <w:lang w:val="fr-FR"/>
              </w:rPr>
              <w:t>Assistant</w:t>
            </w:r>
            <w:r w:rsidRPr="00BF221A">
              <w:rPr>
                <w:b/>
                <w:color w:val="0000FF"/>
                <w:sz w:val="48"/>
                <w:szCs w:val="48"/>
                <w:lang w:val="fr-FR"/>
              </w:rPr>
              <w:t xml:space="preserve"> </w:t>
            </w:r>
            <w:r w:rsidR="00BF221A" w:rsidRPr="00BF221A">
              <w:rPr>
                <w:b/>
                <w:color w:val="0000FF"/>
                <w:sz w:val="48"/>
                <w:szCs w:val="48"/>
                <w:lang w:val="fr-FR"/>
              </w:rPr>
              <w:t>administratif</w:t>
            </w:r>
          </w:p>
          <w:p w:rsidR="005A3477" w:rsidRPr="00BF221A" w:rsidRDefault="005A3477" w:rsidP="00BF221A">
            <w:pPr>
              <w:shd w:val="clear" w:color="auto" w:fill="D9D9D9" w:themeFill="background1" w:themeFillShade="D9"/>
              <w:jc w:val="center"/>
              <w:rPr>
                <w:color w:val="0000FF"/>
                <w:sz w:val="32"/>
                <w:szCs w:val="32"/>
                <w:lang w:val="fr-FR"/>
              </w:rPr>
            </w:pPr>
          </w:p>
        </w:tc>
      </w:tr>
      <w:tr w:rsidR="006400C9" w:rsidRPr="00A50FDA" w:rsidTr="005A3477">
        <w:tc>
          <w:tcPr>
            <w:tcW w:w="2206" w:type="dxa"/>
          </w:tcPr>
          <w:p w:rsidR="006400C9" w:rsidRPr="00BF221A" w:rsidRDefault="006400C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7076" w:type="dxa"/>
            <w:tcBorders>
              <w:top w:val="single" w:sz="4" w:space="0" w:color="auto"/>
            </w:tcBorders>
          </w:tcPr>
          <w:p w:rsidR="006400C9" w:rsidRPr="00BF221A" w:rsidRDefault="006400C9" w:rsidP="001E1CF2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BF221A" w:rsidRDefault="00BF221A" w:rsidP="001E1CF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BF221A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664B1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BF221A">
              <w:rPr>
                <w:rFonts w:cs="Arial"/>
                <w:color w:val="000000"/>
                <w:sz w:val="20"/>
                <w:szCs w:val="20"/>
                <w:lang w:val="fr-FR"/>
              </w:rPr>
              <w:t>associée à celle de sapeur-pompier ou de caporal.</w:t>
            </w:r>
          </w:p>
          <w:p w:rsidR="001E1CF2" w:rsidRPr="00BF221A" w:rsidRDefault="001E1CF2" w:rsidP="001E1CF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BF221A" w:rsidRDefault="00BF221A" w:rsidP="001E1CF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BF221A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</w:t>
            </w:r>
            <w:r w:rsidR="001966A2">
              <w:rPr>
                <w:rFonts w:cs="Arial"/>
                <w:color w:val="000000"/>
                <w:sz w:val="20"/>
                <w:szCs w:val="20"/>
                <w:lang w:val="fr-FR"/>
              </w:rPr>
              <w:t>tion de son analyse des risques</w:t>
            </w:r>
            <w:r w:rsidRPr="00BF221A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834BB8" w:rsidRPr="00CC1A4B" w:rsidRDefault="00834BB8" w:rsidP="00834BB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DE12FA" w:rsidRPr="00CC1A4B" w:rsidRDefault="00DE12FA" w:rsidP="00834BB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</w:t>
            </w:r>
            <w:r w:rsidR="00BA654E" w:rsidRPr="00A30546">
              <w:rPr>
                <w:rFonts w:cs="Arial"/>
                <w:color w:val="000000"/>
                <w:sz w:val="20"/>
                <w:szCs w:val="20"/>
                <w:lang w:val="fr-FR"/>
              </w:rPr>
              <w:t>e</w:t>
            </w: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à l'article 119 de l'arrêté royal du 19 avril 2014 relatif au statut du personnel opérationnel des zones de secours.</w:t>
            </w:r>
          </w:p>
          <w:p w:rsidR="00834BB8" w:rsidRPr="00CC1A4B" w:rsidRDefault="00834BB8" w:rsidP="00834BB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834BB8" w:rsidRPr="00CC1A4B" w:rsidRDefault="00DE12FA" w:rsidP="00CC1A4B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peut également être reprise dans le cadre de </w:t>
            </w:r>
            <w:r w:rsidR="001966A2">
              <w:rPr>
                <w:rFonts w:cs="Arial"/>
                <w:color w:val="000000"/>
                <w:sz w:val="20"/>
                <w:szCs w:val="20"/>
                <w:lang w:val="fr-FR"/>
              </w:rPr>
              <w:t>l’a</w:t>
            </w:r>
            <w:r w:rsidR="001966A2" w:rsidRPr="001966A2">
              <w:rPr>
                <w:rFonts w:cs="Arial"/>
                <w:color w:val="000000"/>
                <w:sz w:val="20"/>
                <w:szCs w:val="20"/>
                <w:lang w:val="fr-FR"/>
              </w:rPr>
              <w:t>rrêté ministériel du 11 juin 2015 fixant la liste des fonctions allégées, adaptées visées à l'article 126, alinéa 3, de l'arrêté royal du 19 avril 2014 relatif au statut administratif du personnel opérationnel des zones de secours</w:t>
            </w:r>
            <w:r w:rsidRPr="00CC1A4B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BF221A" w:rsidRPr="00BF221A" w:rsidRDefault="00BF221A" w:rsidP="006400C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6400C9" w:rsidRPr="00BF221A" w:rsidRDefault="006400C9" w:rsidP="00BF221A">
            <w:pPr>
              <w:rPr>
                <w:sz w:val="20"/>
                <w:szCs w:val="20"/>
                <w:lang w:val="fr-FR"/>
              </w:rPr>
            </w:pPr>
          </w:p>
        </w:tc>
      </w:tr>
      <w:tr w:rsidR="009A0481" w:rsidRPr="00A50FDA" w:rsidTr="005A3477">
        <w:tc>
          <w:tcPr>
            <w:tcW w:w="2206" w:type="dxa"/>
          </w:tcPr>
          <w:p w:rsidR="009A0481" w:rsidRPr="00BF221A" w:rsidRDefault="00BF221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BF221A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7076" w:type="dxa"/>
            <w:tcBorders>
              <w:top w:val="single" w:sz="4" w:space="0" w:color="auto"/>
            </w:tcBorders>
          </w:tcPr>
          <w:p w:rsidR="009A0481" w:rsidRPr="00BF221A" w:rsidRDefault="009A0481" w:rsidP="009A0481">
            <w:pPr>
              <w:rPr>
                <w:sz w:val="20"/>
                <w:szCs w:val="20"/>
                <w:lang w:val="fr-FR"/>
              </w:rPr>
            </w:pPr>
          </w:p>
          <w:p w:rsidR="00BF221A" w:rsidRPr="00BF221A" w:rsidRDefault="00BF221A" w:rsidP="006400C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BF221A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Assurer une multitude de tâches </w:t>
            </w:r>
            <w:r w:rsidR="007335DC">
              <w:rPr>
                <w:rFonts w:cs="Arial"/>
                <w:color w:val="000000"/>
                <w:sz w:val="20"/>
                <w:szCs w:val="20"/>
                <w:lang w:val="fr-FR"/>
              </w:rPr>
              <w:t>d’</w:t>
            </w:r>
            <w:r w:rsidRPr="00BF221A">
              <w:rPr>
                <w:rFonts w:cs="Arial"/>
                <w:color w:val="000000"/>
                <w:sz w:val="20"/>
                <w:szCs w:val="20"/>
                <w:lang w:val="fr-FR"/>
              </w:rPr>
              <w:t>exécuti</w:t>
            </w:r>
            <w:r w:rsidR="007335DC">
              <w:rPr>
                <w:rFonts w:cs="Arial"/>
                <w:color w:val="000000"/>
                <w:sz w:val="20"/>
                <w:szCs w:val="20"/>
                <w:lang w:val="fr-FR"/>
              </w:rPr>
              <w:t>on</w:t>
            </w:r>
            <w:r w:rsidRPr="00BF221A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administratives afin de veiller au bon fonctionnement administratif de la zone.</w:t>
            </w:r>
          </w:p>
          <w:p w:rsidR="009A0481" w:rsidRPr="00BF221A" w:rsidRDefault="009A0481" w:rsidP="00BF221A">
            <w:pPr>
              <w:rPr>
                <w:sz w:val="20"/>
                <w:szCs w:val="20"/>
                <w:lang w:val="fr-FR"/>
              </w:rPr>
            </w:pPr>
          </w:p>
        </w:tc>
      </w:tr>
      <w:tr w:rsidR="009A0481" w:rsidRPr="00A50FDA" w:rsidTr="00A66F68">
        <w:tc>
          <w:tcPr>
            <w:tcW w:w="2206" w:type="dxa"/>
          </w:tcPr>
          <w:p w:rsidR="009A0481" w:rsidRPr="00BF221A" w:rsidRDefault="00BF221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BF221A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:rsidR="009A0481" w:rsidRPr="00BF221A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9A0481" w:rsidRPr="00BF221A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7076" w:type="dxa"/>
          </w:tcPr>
          <w:p w:rsidR="009A0481" w:rsidRPr="00BF221A" w:rsidRDefault="009A0481" w:rsidP="009A0481">
            <w:pPr>
              <w:rPr>
                <w:sz w:val="20"/>
                <w:szCs w:val="20"/>
                <w:lang w:val="fr-FR"/>
              </w:rPr>
            </w:pPr>
          </w:p>
          <w:p w:rsidR="00BF221A" w:rsidRPr="00BF221A" w:rsidRDefault="00BF221A" w:rsidP="00BF221A">
            <w:pPr>
              <w:rPr>
                <w:sz w:val="20"/>
                <w:szCs w:val="20"/>
                <w:lang w:val="fr-FR"/>
              </w:rPr>
            </w:pPr>
            <w:r w:rsidRPr="00BF221A">
              <w:rPr>
                <w:sz w:val="20"/>
                <w:szCs w:val="20"/>
                <w:lang w:val="fr-FR"/>
              </w:rPr>
              <w:t>L</w:t>
            </w:r>
            <w:r w:rsidR="00BA53AB">
              <w:rPr>
                <w:sz w:val="20"/>
                <w:szCs w:val="20"/>
                <w:lang w:val="fr-FR"/>
              </w:rPr>
              <w:t xml:space="preserve">’assistant </w:t>
            </w:r>
            <w:r w:rsidRPr="00BF221A">
              <w:rPr>
                <w:sz w:val="20"/>
                <w:szCs w:val="20"/>
                <w:lang w:val="fr-FR"/>
              </w:rPr>
              <w:t xml:space="preserve">administratif travaille </w:t>
            </w:r>
            <w:r w:rsidR="007335DC">
              <w:rPr>
                <w:sz w:val="20"/>
                <w:szCs w:val="20"/>
                <w:lang w:val="fr-FR"/>
              </w:rPr>
              <w:t>dans</w:t>
            </w:r>
            <w:r w:rsidRPr="00BF221A">
              <w:rPr>
                <w:sz w:val="20"/>
                <w:szCs w:val="20"/>
                <w:lang w:val="fr-FR"/>
              </w:rPr>
              <w:t xml:space="preserve"> une équipe administrative</w:t>
            </w:r>
            <w:r w:rsidR="007335DC">
              <w:rPr>
                <w:sz w:val="20"/>
                <w:szCs w:val="20"/>
                <w:lang w:val="fr-FR"/>
              </w:rPr>
              <w:t xml:space="preserve"> et</w:t>
            </w:r>
            <w:r w:rsidRPr="00BF221A">
              <w:rPr>
                <w:sz w:val="20"/>
                <w:szCs w:val="20"/>
                <w:lang w:val="fr-FR"/>
              </w:rPr>
              <w:t xml:space="preserve"> y exerce une tâche </w:t>
            </w:r>
            <w:r w:rsidR="007335DC">
              <w:rPr>
                <w:sz w:val="20"/>
                <w:szCs w:val="20"/>
                <w:lang w:val="fr-FR"/>
              </w:rPr>
              <w:t>d’</w:t>
            </w:r>
            <w:r w:rsidRPr="00BF221A">
              <w:rPr>
                <w:sz w:val="20"/>
                <w:szCs w:val="20"/>
                <w:lang w:val="fr-FR"/>
              </w:rPr>
              <w:t>exécut</w:t>
            </w:r>
            <w:r w:rsidR="007335DC">
              <w:rPr>
                <w:sz w:val="20"/>
                <w:szCs w:val="20"/>
                <w:lang w:val="fr-FR"/>
              </w:rPr>
              <w:t>ion</w:t>
            </w:r>
            <w:r w:rsidRPr="00BF221A">
              <w:rPr>
                <w:sz w:val="20"/>
                <w:szCs w:val="20"/>
                <w:lang w:val="fr-FR"/>
              </w:rPr>
              <w:t>.</w:t>
            </w:r>
          </w:p>
          <w:p w:rsidR="009A0481" w:rsidRPr="00BF221A" w:rsidRDefault="006400C9" w:rsidP="006400C9">
            <w:pPr>
              <w:rPr>
                <w:sz w:val="20"/>
                <w:szCs w:val="20"/>
                <w:lang w:val="fr-FR"/>
              </w:rPr>
            </w:pPr>
            <w:r w:rsidRPr="00BF221A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BF221A" w:rsidRPr="00A50FDA" w:rsidTr="00A66F68">
        <w:tc>
          <w:tcPr>
            <w:tcW w:w="2206" w:type="dxa"/>
          </w:tcPr>
          <w:p w:rsidR="00BF221A" w:rsidRPr="00A30546" w:rsidRDefault="00BF221A" w:rsidP="00A30546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A30546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BA654E" w:rsidRPr="00A30546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A30546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BA654E" w:rsidRPr="00A30546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Pr="00A30546">
              <w:rPr>
                <w:b/>
                <w:color w:val="0000FF"/>
                <w:sz w:val="20"/>
                <w:szCs w:val="20"/>
                <w:lang w:val="fr-FR"/>
              </w:rPr>
              <w:t xml:space="preserve"> d’activité</w:t>
            </w:r>
          </w:p>
        </w:tc>
        <w:tc>
          <w:tcPr>
            <w:tcW w:w="7076" w:type="dxa"/>
          </w:tcPr>
          <w:p w:rsidR="007335DC" w:rsidRPr="00A30546" w:rsidRDefault="007335DC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</w:p>
          <w:p w:rsidR="00BF221A" w:rsidRPr="00A30546" w:rsidRDefault="00BF221A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A30546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Finalités</w:t>
            </w:r>
            <w:r w:rsidR="00BA654E" w:rsidRPr="00A30546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-</w:t>
            </w:r>
            <w:r w:rsidRPr="00A30546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clés</w:t>
            </w:r>
          </w:p>
          <w:p w:rsidR="00BF221A" w:rsidRPr="00A30546" w:rsidRDefault="00BF221A" w:rsidP="00A66F68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BF221A" w:rsidRPr="00A30546" w:rsidRDefault="00BF221A" w:rsidP="00A66F6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A30546">
              <w:rPr>
                <w:rFonts w:cs="Arial"/>
                <w:color w:val="000000"/>
                <w:sz w:val="20"/>
                <w:szCs w:val="20"/>
                <w:lang w:val="fr-FR"/>
              </w:rPr>
              <w:t>Exécuter des tâches administratives liées aux activités opérationnelles afin de soutenir le bon fonctionnement de la zone.</w:t>
            </w:r>
          </w:p>
          <w:p w:rsidR="00BF221A" w:rsidRPr="00A30546" w:rsidRDefault="00BF221A" w:rsidP="00A66F6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BF221A" w:rsidRPr="00A30546" w:rsidRDefault="00BF221A" w:rsidP="00BF221A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A30546"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</w:t>
            </w:r>
            <w:r w:rsidRPr="00A30546">
              <w:rPr>
                <w:rFonts w:cs="Arial"/>
                <w:sz w:val="20"/>
                <w:szCs w:val="20"/>
                <w:lang w:val="fr-FR"/>
              </w:rPr>
              <w:t> :</w:t>
            </w:r>
          </w:p>
          <w:p w:rsidR="00BF221A" w:rsidRPr="00A30546" w:rsidRDefault="00BF221A" w:rsidP="00A66F68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A30546">
              <w:rPr>
                <w:rFonts w:cs="Arial"/>
                <w:color w:val="000000"/>
                <w:sz w:val="20"/>
                <w:szCs w:val="20"/>
                <w:lang w:val="fr-FR"/>
              </w:rPr>
              <w:t>Rédiger des rapports d'intervention</w:t>
            </w:r>
            <w:r w:rsidR="009240BA" w:rsidRPr="00A30546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BF221A" w:rsidRPr="00A30546" w:rsidRDefault="00BF221A" w:rsidP="00A66F68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A30546">
              <w:rPr>
                <w:rFonts w:cs="Arial"/>
                <w:color w:val="000000"/>
                <w:sz w:val="20"/>
                <w:szCs w:val="20"/>
                <w:lang w:val="fr-FR"/>
              </w:rPr>
              <w:t>Assurer des tâches d'exécution lors de la rédaction de plans de rues dans les dossiers d'intervention.</w:t>
            </w:r>
          </w:p>
          <w:p w:rsidR="00BF221A" w:rsidRPr="00A30546" w:rsidRDefault="00BF221A" w:rsidP="00BF221A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A30546">
              <w:rPr>
                <w:rFonts w:cs="Arial"/>
                <w:color w:val="000000"/>
                <w:sz w:val="20"/>
                <w:szCs w:val="20"/>
                <w:lang w:val="fr-FR"/>
              </w:rPr>
              <w:t>Suivre une formation spécifique liée aux missions.</w:t>
            </w:r>
          </w:p>
          <w:p w:rsidR="007335DC" w:rsidRPr="00A30546" w:rsidRDefault="007335DC" w:rsidP="007335DC">
            <w:pPr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BF221A" w:rsidRPr="00BF221A" w:rsidTr="00A66F68">
        <w:tc>
          <w:tcPr>
            <w:tcW w:w="2206" w:type="dxa"/>
          </w:tcPr>
          <w:p w:rsidR="00BF221A" w:rsidRPr="00BF221A" w:rsidRDefault="00BF221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BF221A">
              <w:rPr>
                <w:b/>
                <w:color w:val="0000FF"/>
                <w:sz w:val="20"/>
                <w:szCs w:val="20"/>
                <w:lang w:val="fr-FR"/>
              </w:rPr>
              <w:t>Place dans l’organisation</w:t>
            </w:r>
          </w:p>
        </w:tc>
        <w:tc>
          <w:tcPr>
            <w:tcW w:w="7076" w:type="dxa"/>
          </w:tcPr>
          <w:p w:rsidR="007335DC" w:rsidRDefault="007335DC" w:rsidP="00BF221A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</w:p>
          <w:p w:rsidR="00BF221A" w:rsidRDefault="00BF221A" w:rsidP="00BF221A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La fonction est dirigée par:</w:t>
            </w:r>
          </w:p>
          <w:p w:rsidR="00BF221A" w:rsidRDefault="00BF221A" w:rsidP="00BF221A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Dans des situations administratives, il </w:t>
            </w:r>
            <w:r w:rsidR="007335DC">
              <w:rPr>
                <w:rFonts w:cs="Arial"/>
                <w:sz w:val="20"/>
                <w:szCs w:val="20"/>
                <w:lang w:val="fr-FR"/>
              </w:rPr>
              <w:t>est placé sous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la direction fonctionnelle du cadre moyen, supérieur ou administratif</w:t>
            </w:r>
            <w:r w:rsidR="009240BA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BF221A" w:rsidRPr="00BF221A" w:rsidRDefault="00BF221A" w:rsidP="00BF221A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BF221A" w:rsidRPr="00BF221A" w:rsidRDefault="00BF221A" w:rsidP="00B65117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La fonction ne dirige pas </w:t>
            </w:r>
            <w:r w:rsidRPr="00BF221A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:rsidR="00BF221A" w:rsidRPr="00BF221A" w:rsidRDefault="00BF221A" w:rsidP="00B65117">
            <w:pPr>
              <w:jc w:val="both"/>
              <w:outlineLvl w:val="0"/>
              <w:rPr>
                <w:rFonts w:cs="Arial"/>
                <w:sz w:val="20"/>
                <w:szCs w:val="20"/>
                <w:lang w:val="fr-FR"/>
              </w:rPr>
            </w:pPr>
            <w:r w:rsidRPr="00BF221A">
              <w:rPr>
                <w:rFonts w:cs="Arial"/>
                <w:sz w:val="20"/>
                <w:szCs w:val="20"/>
                <w:lang w:val="fr-FR"/>
              </w:rPr>
              <w:t>/</w:t>
            </w:r>
          </w:p>
          <w:p w:rsidR="00BF221A" w:rsidRPr="00BF221A" w:rsidRDefault="00BF221A" w:rsidP="00A66F68">
            <w:pPr>
              <w:rPr>
                <w:sz w:val="20"/>
                <w:szCs w:val="20"/>
                <w:lang w:val="fr-FR"/>
              </w:rPr>
            </w:pPr>
          </w:p>
        </w:tc>
      </w:tr>
      <w:tr w:rsidR="006400C9" w:rsidRPr="00A50FDA" w:rsidTr="00A66F68">
        <w:tc>
          <w:tcPr>
            <w:tcW w:w="2206" w:type="dxa"/>
          </w:tcPr>
          <w:p w:rsidR="006400C9" w:rsidRPr="00BF221A" w:rsidRDefault="006400C9" w:rsidP="00C24CDE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6400C9" w:rsidRPr="00BF221A" w:rsidRDefault="006400C9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7076" w:type="dxa"/>
          </w:tcPr>
          <w:p w:rsidR="007335DC" w:rsidRDefault="007335DC" w:rsidP="00BF221A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:rsidR="00BF221A" w:rsidRDefault="00BF221A" w:rsidP="00BF221A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:rsidR="00BF221A" w:rsidRPr="00A02B45" w:rsidRDefault="00BF221A" w:rsidP="00BF221A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:rsidR="00BF221A" w:rsidRPr="00A02B45" w:rsidRDefault="00BF221A" w:rsidP="00BF221A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2B45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:rsidR="00BF221A" w:rsidRDefault="00BF221A" w:rsidP="00BF221A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2B45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:rsidR="007335DC" w:rsidRPr="00A02B45" w:rsidRDefault="007335DC" w:rsidP="007335DC">
            <w:pPr>
              <w:pStyle w:val="Lijstalinea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25FB8" w:rsidRPr="005050E7" w:rsidRDefault="007335DC" w:rsidP="00B25FB8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es</w:t>
            </w:r>
            <w:r w:rsidR="00BF221A">
              <w:rPr>
                <w:sz w:val="20"/>
                <w:szCs w:val="20"/>
                <w:lang w:val="fr-FR"/>
              </w:rPr>
              <w:t xml:space="preserve">t disponible dans la </w:t>
            </w:r>
            <w:r w:rsidR="00DC71AB">
              <w:rPr>
                <w:sz w:val="20"/>
                <w:szCs w:val="20"/>
                <w:lang w:val="fr-FR"/>
              </w:rPr>
              <w:t xml:space="preserve">description de </w:t>
            </w:r>
            <w:r w:rsidR="00BF221A">
              <w:rPr>
                <w:sz w:val="20"/>
                <w:szCs w:val="20"/>
                <w:lang w:val="fr-FR"/>
              </w:rPr>
              <w:t xml:space="preserve">fonction connexe (sapeur-pompier, caporal) </w:t>
            </w:r>
            <w:r w:rsidR="00B25FB8" w:rsidRPr="005050E7">
              <w:rPr>
                <w:sz w:val="20"/>
                <w:szCs w:val="20"/>
                <w:lang w:val="fr-FR"/>
              </w:rPr>
              <w:t xml:space="preserve">ou selon les dispositions de l’arrêté royal du </w:t>
            </w:r>
            <w:r w:rsidR="00B25FB8"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opérationnel des zones de secours.</w:t>
            </w:r>
          </w:p>
          <w:p w:rsidR="006400C9" w:rsidRPr="00BF221A" w:rsidRDefault="006400C9" w:rsidP="006400C9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C1200D" w:rsidRPr="00BF221A" w:rsidRDefault="00C1200D">
      <w:pPr>
        <w:rPr>
          <w:lang w:val="fr-FR"/>
        </w:rPr>
      </w:pPr>
    </w:p>
    <w:p w:rsidR="00CC5128" w:rsidRPr="00BF221A" w:rsidRDefault="00CC5128">
      <w:pPr>
        <w:rPr>
          <w:lang w:val="fr-FR"/>
        </w:rPr>
      </w:pPr>
    </w:p>
    <w:p w:rsidR="007335DC" w:rsidRPr="007335DC" w:rsidRDefault="007335DC" w:rsidP="007335DC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:rsidR="007335DC" w:rsidRPr="007335DC" w:rsidRDefault="007335DC" w:rsidP="007335D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7335DC" w:rsidRPr="007335DC" w:rsidRDefault="007335DC" w:rsidP="007335D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7335DC" w:rsidRPr="007335DC" w:rsidRDefault="007335DC" w:rsidP="007335D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7335DC" w:rsidRPr="007335DC" w:rsidRDefault="007335DC" w:rsidP="007335D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7335DC" w:rsidRPr="007335DC" w:rsidRDefault="007335DC" w:rsidP="007335D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7335DC" w:rsidRPr="007335DC" w:rsidRDefault="007335DC" w:rsidP="007335D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7335DC" w:rsidRPr="007335DC" w:rsidRDefault="007335DC" w:rsidP="007335D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7335DC" w:rsidRPr="007335DC" w:rsidRDefault="007335DC" w:rsidP="007335D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7335DC" w:rsidRPr="007335DC" w:rsidRDefault="007335DC" w:rsidP="007335DC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:rsidR="007335DC" w:rsidRPr="007335DC" w:rsidRDefault="007335DC" w:rsidP="007335DC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:rsidR="007335DC" w:rsidRPr="007335DC" w:rsidRDefault="007335DC" w:rsidP="007335D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CC5128" w:rsidRPr="00BF221A" w:rsidRDefault="00CC5128">
      <w:pPr>
        <w:rPr>
          <w:lang w:val="fr-FR"/>
        </w:rPr>
      </w:pPr>
    </w:p>
    <w:p w:rsidR="00EC4FE1" w:rsidRPr="00BF221A" w:rsidRDefault="00EC4FE1">
      <w:pPr>
        <w:rPr>
          <w:lang w:val="fr-FR"/>
        </w:rPr>
      </w:pPr>
    </w:p>
    <w:sectPr w:rsidR="00EC4FE1" w:rsidRPr="00BF221A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ED" w:rsidRDefault="00721CED" w:rsidP="008F4853">
      <w:r>
        <w:separator/>
      </w:r>
    </w:p>
  </w:endnote>
  <w:endnote w:type="continuationSeparator" w:id="0">
    <w:p w:rsidR="00721CED" w:rsidRDefault="00721CED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ED" w:rsidRDefault="00721CED" w:rsidP="008F4853">
      <w:r>
        <w:separator/>
      </w:r>
    </w:p>
  </w:footnote>
  <w:footnote w:type="continuationSeparator" w:id="0">
    <w:p w:rsidR="00721CED" w:rsidRDefault="00721CED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1632F"/>
    <w:rsid w:val="00026778"/>
    <w:rsid w:val="001966A2"/>
    <w:rsid w:val="001E1CF2"/>
    <w:rsid w:val="001F4078"/>
    <w:rsid w:val="003204FF"/>
    <w:rsid w:val="0035708C"/>
    <w:rsid w:val="00371F5E"/>
    <w:rsid w:val="00377A38"/>
    <w:rsid w:val="004610CA"/>
    <w:rsid w:val="004A0FBE"/>
    <w:rsid w:val="0050421C"/>
    <w:rsid w:val="005A3477"/>
    <w:rsid w:val="006400C9"/>
    <w:rsid w:val="00664B1F"/>
    <w:rsid w:val="006A163E"/>
    <w:rsid w:val="006D2597"/>
    <w:rsid w:val="00721CED"/>
    <w:rsid w:val="007335DC"/>
    <w:rsid w:val="007B5188"/>
    <w:rsid w:val="007E416B"/>
    <w:rsid w:val="00834BB8"/>
    <w:rsid w:val="008655BE"/>
    <w:rsid w:val="008F4853"/>
    <w:rsid w:val="00917175"/>
    <w:rsid w:val="009240BA"/>
    <w:rsid w:val="00927DFA"/>
    <w:rsid w:val="00981462"/>
    <w:rsid w:val="009A0481"/>
    <w:rsid w:val="00A30546"/>
    <w:rsid w:val="00A43AD4"/>
    <w:rsid w:val="00A50FDA"/>
    <w:rsid w:val="00A66F68"/>
    <w:rsid w:val="00B25FB8"/>
    <w:rsid w:val="00B57296"/>
    <w:rsid w:val="00B65117"/>
    <w:rsid w:val="00B81A71"/>
    <w:rsid w:val="00B85459"/>
    <w:rsid w:val="00BA53AB"/>
    <w:rsid w:val="00BA654E"/>
    <w:rsid w:val="00BF221A"/>
    <w:rsid w:val="00BF36A2"/>
    <w:rsid w:val="00C1200D"/>
    <w:rsid w:val="00C13888"/>
    <w:rsid w:val="00C20B12"/>
    <w:rsid w:val="00CC1A4B"/>
    <w:rsid w:val="00CC5128"/>
    <w:rsid w:val="00D27580"/>
    <w:rsid w:val="00D50257"/>
    <w:rsid w:val="00D93787"/>
    <w:rsid w:val="00DC71AB"/>
    <w:rsid w:val="00DE12FA"/>
    <w:rsid w:val="00E326C8"/>
    <w:rsid w:val="00E9399D"/>
    <w:rsid w:val="00E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Nadruk">
    <w:name w:val="Emphasis"/>
    <w:basedOn w:val="Standaardalinea-lettertype"/>
    <w:uiPriority w:val="20"/>
    <w:qFormat/>
    <w:rsid w:val="00DE12FA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DE12FA"/>
  </w:style>
  <w:style w:type="paragraph" w:styleId="Ballontekst">
    <w:name w:val="Balloon Text"/>
    <w:basedOn w:val="Standaard"/>
    <w:link w:val="BallontekstChar"/>
    <w:uiPriority w:val="99"/>
    <w:semiHidden/>
    <w:unhideWhenUsed/>
    <w:rsid w:val="00B25F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FB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Nadruk">
    <w:name w:val="Emphasis"/>
    <w:basedOn w:val="Standaardalinea-lettertype"/>
    <w:uiPriority w:val="20"/>
    <w:qFormat/>
    <w:rsid w:val="00DE12FA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DE12FA"/>
  </w:style>
  <w:style w:type="paragraph" w:styleId="Ballontekst">
    <w:name w:val="Balloon Text"/>
    <w:basedOn w:val="Standaard"/>
    <w:link w:val="BallontekstChar"/>
    <w:uiPriority w:val="99"/>
    <w:semiHidden/>
    <w:unhideWhenUsed/>
    <w:rsid w:val="00B25F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F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1535-6013-42E4-BFBF-10CCDA3E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2014-05-05T09:59:00Z</cp:lastPrinted>
  <dcterms:created xsi:type="dcterms:W3CDTF">2016-04-19T09:31:00Z</dcterms:created>
  <dcterms:modified xsi:type="dcterms:W3CDTF">2016-04-19T09:31:00Z</dcterms:modified>
</cp:coreProperties>
</file>